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《加快推进郑州市2023年农药包装废弃物和废旧农膜回收处理工作的意见》（征求意见稿）的政策解读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一、背景依据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根据《中共郑州市委办公厅 郑州市人民政府办公厅 关于印发郑州市2023年蓝天、碧水、净土保卫战实施方案的通知》（郑办〔2023〕28号）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河南省农药包装废弃物回收处理实施意见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》（豫农文〔202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号）等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文件要求，结合我市实际，制定本方案。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目的意义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进一步防治农药包装废弃物和废旧农膜污染，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统筹推进农业投入品减量化、生产清洁化、废弃物资源化、产业模式生态化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，为顺利完成农药包装废弃物及废旧农膜回收工作年度任务指标，推动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农村人居环境整治，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助力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农业绿色发展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夯实政策保障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本规范性文件主要包括指导思想、目标任务、重点工作、保障措施四个部分。其中，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指导思想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即以习近平新时代中国特色社会主义思想为指导，深入贯彻落实党的二十大精神，认真落实省委、省政府关于“白色污染”治理的总体要求和市委、市政府关于打好环境污染防治攻坚战的决策部署。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明确到2023年底，农药包装废弃物回收率达到70%以上，废旧农膜回收处理率达到97%以上。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重点工作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明确回收处理范围、明确回收处理主体、建立回收处理体系、建立监测制度，提升监测预警能力、安全无害贮运、推动无害化处理及资源化利用、加强源头治理、加强监督管理。此外，为确保各项目标任务如期完成，制定了加强组织领导、营造舆论氛围、加强政策支持、加大保障力度等四项保障措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四、适用范围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郑州市农药包装废弃物和废旧农膜回收工作。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五、解读机关和解读人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解读机关：市农委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解 读 人：薛晶晶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联系方式：67170713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0D15"/>
    <w:rsid w:val="1FCB69D2"/>
    <w:rsid w:val="207B0D15"/>
    <w:rsid w:val="35FF19E9"/>
    <w:rsid w:val="3D8D8926"/>
    <w:rsid w:val="3DF51B8B"/>
    <w:rsid w:val="4F15D4A7"/>
    <w:rsid w:val="59BC81FF"/>
    <w:rsid w:val="5ECB2092"/>
    <w:rsid w:val="6FFF0A05"/>
    <w:rsid w:val="7ACD068D"/>
    <w:rsid w:val="7FCD1CFD"/>
    <w:rsid w:val="7FEE325B"/>
    <w:rsid w:val="9FF1DC74"/>
    <w:rsid w:val="9FFF3168"/>
    <w:rsid w:val="BEE3235E"/>
    <w:rsid w:val="BEEFA36C"/>
    <w:rsid w:val="BFE3E124"/>
    <w:rsid w:val="D3D760D3"/>
    <w:rsid w:val="D6FDC49F"/>
    <w:rsid w:val="DDFFD53D"/>
    <w:rsid w:val="DFE65901"/>
    <w:rsid w:val="E6CF8223"/>
    <w:rsid w:val="E7EF0533"/>
    <w:rsid w:val="EBAE34F2"/>
    <w:rsid w:val="EFEB785B"/>
    <w:rsid w:val="F3F5A65E"/>
    <w:rsid w:val="F796ED3F"/>
    <w:rsid w:val="F7F47395"/>
    <w:rsid w:val="F7F8DF5F"/>
    <w:rsid w:val="FAFA889D"/>
    <w:rsid w:val="FBA17C97"/>
    <w:rsid w:val="FBFF869E"/>
    <w:rsid w:val="FD9F9C0C"/>
    <w:rsid w:val="FE6DADE2"/>
    <w:rsid w:val="FEFD3F3F"/>
    <w:rsid w:val="FEFFAF6B"/>
    <w:rsid w:val="FFE9A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 w:cs="Times New Roman"/>
      <w:sz w:val="24"/>
      <w:szCs w:val="24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2020-12-27T00:09:00Z</dcterms:created>
  <dc:creator>李科萱</dc:creator>
  <cp:lastModifiedBy>greatwall</cp:lastModifiedBy>
  <dcterms:modified xsi:type="dcterms:W3CDTF">2023-06-05T18:01:43Z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